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8293D" w14:textId="77777777" w:rsidR="008C05C3" w:rsidRPr="008C05C3" w:rsidRDefault="008C05C3" w:rsidP="008C05C3">
      <w:pPr>
        <w:spacing w:after="120" w:line="360" w:lineRule="auto"/>
        <w:ind w:left="567" w:right="1695"/>
        <w:rPr>
          <w:rFonts w:ascii="Arial" w:hAnsi="Arial" w:cs="Arial"/>
          <w:b/>
          <w:bCs/>
          <w:sz w:val="28"/>
          <w:szCs w:val="28"/>
        </w:rPr>
      </w:pPr>
      <w:r w:rsidRPr="008C05C3">
        <w:rPr>
          <w:rFonts w:ascii="Arial" w:hAnsi="Arial" w:cs="Arial"/>
          <w:b/>
          <w:bCs/>
          <w:sz w:val="28"/>
          <w:szCs w:val="28"/>
        </w:rPr>
        <w:t>Anbau-Volldrehpflug Teres 300</w:t>
      </w:r>
    </w:p>
    <w:p w14:paraId="77523A59" w14:textId="288A85A4" w:rsidR="00070765" w:rsidRPr="005D2365" w:rsidRDefault="008C05C3" w:rsidP="005D2365">
      <w:pPr>
        <w:spacing w:line="360" w:lineRule="auto"/>
        <w:ind w:left="567" w:right="1695"/>
        <w:rPr>
          <w:rFonts w:ascii="Arial" w:hAnsi="Arial" w:cs="Arial"/>
          <w:b/>
          <w:bCs/>
        </w:rPr>
      </w:pPr>
      <w:r w:rsidRPr="008C05C3">
        <w:rPr>
          <w:rFonts w:ascii="Arial" w:hAnsi="Arial" w:cs="Arial"/>
          <w:b/>
          <w:bCs/>
        </w:rPr>
        <w:t>Eine neue Liga im Bereich der Anbaupflüge – Höhere Geschwindigkeit bei minimalem Verschleiß</w:t>
      </w:r>
    </w:p>
    <w:p w14:paraId="577BA70D" w14:textId="77777777" w:rsidR="008C05C3" w:rsidRDefault="008C05C3" w:rsidP="00330541">
      <w:pPr>
        <w:spacing w:line="360" w:lineRule="auto"/>
        <w:ind w:left="567" w:right="1695"/>
        <w:rPr>
          <w:rFonts w:ascii="Arial" w:hAnsi="Arial" w:cs="Arial"/>
        </w:rPr>
      </w:pPr>
    </w:p>
    <w:p w14:paraId="34863BA3" w14:textId="53677ACE" w:rsidR="008C05C3" w:rsidRPr="008C05C3" w:rsidRDefault="008C05C3" w:rsidP="00101BDB">
      <w:pPr>
        <w:spacing w:after="120" w:line="360" w:lineRule="auto"/>
        <w:ind w:left="567" w:right="1695"/>
        <w:rPr>
          <w:rFonts w:ascii="Arial" w:eastAsia="Arial" w:hAnsi="Arial" w:cs="Arial"/>
        </w:rPr>
      </w:pPr>
      <w:r w:rsidRPr="008C05C3">
        <w:rPr>
          <w:rFonts w:ascii="Arial" w:eastAsia="Arial" w:hAnsi="Arial" w:cs="Arial"/>
        </w:rPr>
        <w:t xml:space="preserve">Mit dem Anbau-Volldrehpflug Teres 300 bietet AMAZONE dem Markt einen neuen Anbaupflug mit 4, 5 und 6 Scharen für Traktoren bis zu 300 PS Leistung. Die </w:t>
      </w:r>
      <w:r w:rsidR="00D301C9">
        <w:rPr>
          <w:rFonts w:ascii="Arial" w:eastAsia="Arial" w:hAnsi="Arial" w:cs="Arial"/>
        </w:rPr>
        <w:t xml:space="preserve">Produkttypen </w:t>
      </w:r>
      <w:r w:rsidRPr="008C05C3">
        <w:rPr>
          <w:rFonts w:ascii="Arial" w:eastAsia="Arial" w:hAnsi="Arial" w:cs="Arial"/>
        </w:rPr>
        <w:t xml:space="preserve">Teres 300 V mit hydraulischer Arbeitsbreitenverstellung und </w:t>
      </w:r>
      <w:r w:rsidR="00D301C9">
        <w:rPr>
          <w:rFonts w:ascii="Arial" w:eastAsia="Arial" w:hAnsi="Arial" w:cs="Arial"/>
        </w:rPr>
        <w:t xml:space="preserve">Teres 300 </w:t>
      </w:r>
      <w:r w:rsidRPr="008C05C3">
        <w:rPr>
          <w:rFonts w:ascii="Arial" w:eastAsia="Arial" w:hAnsi="Arial" w:cs="Arial"/>
        </w:rPr>
        <w:t xml:space="preserve">VS </w:t>
      </w:r>
      <w:r w:rsidR="00D301C9">
        <w:rPr>
          <w:rFonts w:ascii="Arial" w:eastAsia="Arial" w:hAnsi="Arial" w:cs="Arial"/>
        </w:rPr>
        <w:t xml:space="preserve">zusätzlich </w:t>
      </w:r>
      <w:r w:rsidR="00D301C9" w:rsidRPr="008C05C3">
        <w:rPr>
          <w:rFonts w:ascii="Arial" w:eastAsia="Arial" w:hAnsi="Arial" w:cs="Arial"/>
        </w:rPr>
        <w:t xml:space="preserve">mit </w:t>
      </w:r>
      <w:r w:rsidRPr="008C05C3">
        <w:rPr>
          <w:rFonts w:ascii="Arial" w:eastAsia="Arial" w:hAnsi="Arial" w:cs="Arial"/>
        </w:rPr>
        <w:t>hydraulischer Steinsicherung verfügen serienmäßig über die variable Schnittbreitenverstellung. Der Pflug zeichnet sich durch eine einfache Einstellung, hohe Leichtzügigkeit und ein perf</w:t>
      </w:r>
      <w:r w:rsidR="00B4695B">
        <w:rPr>
          <w:rFonts w:ascii="Arial" w:eastAsia="Arial" w:hAnsi="Arial" w:cs="Arial"/>
        </w:rPr>
        <w:t xml:space="preserve">ektes Arbeitsbild aus. </w:t>
      </w:r>
    </w:p>
    <w:p w14:paraId="57705C1B" w14:textId="15F4FEBA" w:rsidR="008C05C3" w:rsidRPr="008C05C3" w:rsidRDefault="008C05C3" w:rsidP="008C05C3">
      <w:pPr>
        <w:spacing w:after="120" w:line="360" w:lineRule="auto"/>
        <w:ind w:left="567" w:right="1695"/>
        <w:rPr>
          <w:rFonts w:ascii="Arial" w:eastAsia="Arial" w:hAnsi="Arial" w:cs="Arial"/>
        </w:rPr>
      </w:pPr>
      <w:r w:rsidRPr="008C05C3">
        <w:rPr>
          <w:rFonts w:ascii="Arial" w:eastAsia="Arial" w:hAnsi="Arial" w:cs="Arial"/>
        </w:rPr>
        <w:t>Der neue</w:t>
      </w:r>
      <w:r w:rsidRPr="008C05C3">
        <w:rPr>
          <w:rFonts w:ascii="Arial" w:eastAsia="Arial" w:hAnsi="Arial" w:cs="Arial"/>
          <w:b/>
          <w:bCs/>
        </w:rPr>
        <w:t xml:space="preserve"> </w:t>
      </w:r>
      <w:proofErr w:type="spellStart"/>
      <w:r w:rsidRPr="008C05C3">
        <w:rPr>
          <w:rFonts w:ascii="Arial" w:eastAsia="Arial" w:hAnsi="Arial" w:cs="Arial"/>
          <w:b/>
          <w:bCs/>
        </w:rPr>
        <w:t>SpeedBlade</w:t>
      </w:r>
      <w:proofErr w:type="spellEnd"/>
      <w:r w:rsidRPr="008C05C3">
        <w:rPr>
          <w:rFonts w:ascii="Arial" w:eastAsia="Arial" w:hAnsi="Arial" w:cs="Arial"/>
          <w:b/>
          <w:bCs/>
        </w:rPr>
        <w:t>-</w:t>
      </w:r>
      <w:r w:rsidRPr="008C05C3">
        <w:rPr>
          <w:rFonts w:ascii="Arial" w:eastAsia="Arial" w:hAnsi="Arial" w:cs="Arial"/>
        </w:rPr>
        <w:t xml:space="preserve">Pflugkörper </w:t>
      </w:r>
      <w:r w:rsidR="00E84592">
        <w:rPr>
          <w:rFonts w:ascii="Arial" w:eastAsia="Arial" w:hAnsi="Arial" w:cs="Arial"/>
        </w:rPr>
        <w:t>verfügt über ein</w:t>
      </w:r>
      <w:r w:rsidRPr="008C05C3">
        <w:rPr>
          <w:rFonts w:ascii="Arial" w:eastAsia="Arial" w:hAnsi="Arial" w:cs="Arial"/>
        </w:rPr>
        <w:t xml:space="preserve"> patentierte</w:t>
      </w:r>
      <w:r w:rsidR="00E84592">
        <w:rPr>
          <w:rFonts w:ascii="Arial" w:eastAsia="Arial" w:hAnsi="Arial" w:cs="Arial"/>
        </w:rPr>
        <w:t>s</w:t>
      </w:r>
      <w:r w:rsidRPr="008C05C3">
        <w:rPr>
          <w:rFonts w:ascii="Arial" w:eastAsia="Arial" w:hAnsi="Arial" w:cs="Arial"/>
        </w:rPr>
        <w:t>, extra große</w:t>
      </w:r>
      <w:r w:rsidR="00E84592">
        <w:rPr>
          <w:rFonts w:ascii="Arial" w:eastAsia="Arial" w:hAnsi="Arial" w:cs="Arial"/>
        </w:rPr>
        <w:t>s</w:t>
      </w:r>
      <w:r w:rsidRPr="008C05C3">
        <w:rPr>
          <w:rFonts w:ascii="Arial" w:eastAsia="Arial" w:hAnsi="Arial" w:cs="Arial"/>
        </w:rPr>
        <w:t xml:space="preserve"> Streichblech-Vorderteil</w:t>
      </w:r>
      <w:r w:rsidR="00E84592">
        <w:rPr>
          <w:rFonts w:ascii="Arial" w:eastAsia="Arial" w:hAnsi="Arial" w:cs="Arial"/>
        </w:rPr>
        <w:t xml:space="preserve">, welches für </w:t>
      </w:r>
      <w:r w:rsidRPr="008C05C3">
        <w:rPr>
          <w:rFonts w:ascii="Arial" w:eastAsia="Arial" w:hAnsi="Arial" w:cs="Arial"/>
        </w:rPr>
        <w:t xml:space="preserve">minimalen Verschleiß am Hauptkörper </w:t>
      </w:r>
      <w:r w:rsidR="00E84592">
        <w:rPr>
          <w:rFonts w:ascii="Arial" w:eastAsia="Arial" w:hAnsi="Arial" w:cs="Arial"/>
        </w:rPr>
        <w:t>sorgt</w:t>
      </w:r>
      <w:r w:rsidRPr="008C05C3">
        <w:rPr>
          <w:rFonts w:ascii="Arial" w:eastAsia="Arial" w:hAnsi="Arial" w:cs="Arial"/>
        </w:rPr>
        <w:t xml:space="preserve">. </w:t>
      </w:r>
      <w:r w:rsidR="008037CE">
        <w:rPr>
          <w:rFonts w:ascii="Arial" w:eastAsia="Arial" w:hAnsi="Arial" w:cs="Arial"/>
        </w:rPr>
        <w:t>Bei</w:t>
      </w:r>
      <w:r w:rsidRPr="008C05C3">
        <w:rPr>
          <w:rFonts w:ascii="Arial" w:eastAsia="Arial" w:hAnsi="Arial" w:cs="Arial"/>
        </w:rPr>
        <w:t xml:space="preserve"> Erhöhung der Arbeitsgeschwindigkeit von beispielsweise 6 km/h auf bis zu 10 km/h verlagert sich der Hauptverschleißpunkt automatisch weiter zur Mitte des Pflugkörpers. So liegt der Hauptverschleißpunkt </w:t>
      </w:r>
      <w:r w:rsidR="008037CE">
        <w:rPr>
          <w:rFonts w:ascii="Arial" w:eastAsia="Arial" w:hAnsi="Arial" w:cs="Arial"/>
        </w:rPr>
        <w:t>beim</w:t>
      </w:r>
      <w:r w:rsidRPr="008C05C3">
        <w:rPr>
          <w:rFonts w:ascii="Arial" w:eastAsia="Arial" w:hAnsi="Arial" w:cs="Arial"/>
        </w:rPr>
        <w:t xml:space="preserve"> </w:t>
      </w:r>
      <w:proofErr w:type="spellStart"/>
      <w:r w:rsidRPr="008C05C3">
        <w:rPr>
          <w:rFonts w:ascii="Arial" w:eastAsia="Arial" w:hAnsi="Arial" w:cs="Arial"/>
        </w:rPr>
        <w:t>SpeedBlade</w:t>
      </w:r>
      <w:proofErr w:type="spellEnd"/>
      <w:r w:rsidRPr="008C05C3">
        <w:rPr>
          <w:rFonts w:ascii="Arial" w:eastAsia="Arial" w:hAnsi="Arial" w:cs="Arial"/>
        </w:rPr>
        <w:t>-</w:t>
      </w:r>
      <w:r w:rsidR="008037CE">
        <w:rPr>
          <w:rFonts w:ascii="Arial" w:eastAsia="Arial" w:hAnsi="Arial" w:cs="Arial"/>
        </w:rPr>
        <w:t>Pflugkörper</w:t>
      </w:r>
      <w:r w:rsidRPr="008C05C3">
        <w:rPr>
          <w:rFonts w:ascii="Arial" w:eastAsia="Arial" w:hAnsi="Arial" w:cs="Arial"/>
        </w:rPr>
        <w:t xml:space="preserve"> auch bei hohen Geschwindigkeiten </w:t>
      </w:r>
      <w:r w:rsidR="008037CE">
        <w:rPr>
          <w:rFonts w:ascii="Arial" w:eastAsia="Arial" w:hAnsi="Arial" w:cs="Arial"/>
        </w:rPr>
        <w:t xml:space="preserve">noch </w:t>
      </w:r>
      <w:r w:rsidRPr="008C05C3">
        <w:rPr>
          <w:rFonts w:ascii="Arial" w:eastAsia="Arial" w:hAnsi="Arial" w:cs="Arial"/>
        </w:rPr>
        <w:t>auf dem vergrößerten Streichblech-Vorderteil und nicht in dem Bereich des Streifen- oder Vollkörpers</w:t>
      </w:r>
      <w:r w:rsidR="00101BDB">
        <w:rPr>
          <w:rFonts w:ascii="Arial" w:eastAsia="Arial" w:hAnsi="Arial" w:cs="Arial"/>
        </w:rPr>
        <w:t xml:space="preserve">. </w:t>
      </w:r>
      <w:r w:rsidR="00445969" w:rsidRPr="00445969">
        <w:rPr>
          <w:rFonts w:ascii="Arial" w:eastAsia="Arial" w:hAnsi="Arial" w:cs="Arial"/>
        </w:rPr>
        <w:t>Dies spart enorme Verschleißkosten gegenüber herkömmlichen Pflugkörpern.</w:t>
      </w:r>
    </w:p>
    <w:p w14:paraId="4F7D3065" w14:textId="3AEFE073" w:rsidR="008C05C3" w:rsidRPr="00B4695B" w:rsidRDefault="008037CE" w:rsidP="00B4695B">
      <w:pPr>
        <w:spacing w:after="120" w:line="360" w:lineRule="auto"/>
        <w:ind w:left="567" w:right="1695"/>
        <w:rPr>
          <w:rFonts w:ascii="Arial" w:eastAsia="Arial" w:hAnsi="Arial" w:cs="Arial"/>
          <w:b/>
          <w:bCs/>
        </w:rPr>
      </w:pPr>
      <w:r>
        <w:rPr>
          <w:rFonts w:ascii="Arial" w:eastAsia="Arial" w:hAnsi="Arial" w:cs="Arial"/>
        </w:rPr>
        <w:t xml:space="preserve">Einen weiteren </w:t>
      </w:r>
      <w:r w:rsidR="00720EA9" w:rsidRPr="00720EA9">
        <w:rPr>
          <w:rFonts w:ascii="Arial" w:eastAsia="Arial" w:hAnsi="Arial" w:cs="Arial"/>
        </w:rPr>
        <w:t xml:space="preserve">Top-Vorteil im Bereich Komfort und Präzision bietet die neue automatische Vorderfurchenanpassung </w:t>
      </w:r>
      <w:proofErr w:type="spellStart"/>
      <w:r w:rsidR="00720EA9" w:rsidRPr="00720EA9">
        <w:rPr>
          <w:rFonts w:ascii="Arial" w:eastAsia="Arial" w:hAnsi="Arial" w:cs="Arial"/>
          <w:b/>
          <w:bCs/>
        </w:rPr>
        <w:t>AutoAdapt</w:t>
      </w:r>
      <w:proofErr w:type="spellEnd"/>
      <w:r w:rsidR="00720EA9" w:rsidRPr="00720EA9">
        <w:rPr>
          <w:rFonts w:ascii="Arial" w:eastAsia="Arial" w:hAnsi="Arial" w:cs="Arial"/>
          <w:b/>
          <w:bCs/>
        </w:rPr>
        <w:t>.</w:t>
      </w:r>
      <w:r w:rsidR="00720EA9" w:rsidRPr="00720EA9">
        <w:rPr>
          <w:rFonts w:ascii="Arial" w:eastAsia="Arial" w:hAnsi="Arial" w:cs="Arial"/>
        </w:rPr>
        <w:t xml:space="preserve"> Damit wird bei den Teres-Pflügen bei Änderung der Gesamtarbeitsbreite automatisch die Vorderfurche exakt </w:t>
      </w:r>
      <w:r>
        <w:rPr>
          <w:rFonts w:ascii="Arial" w:eastAsia="Arial" w:hAnsi="Arial" w:cs="Arial"/>
        </w:rPr>
        <w:t xml:space="preserve">mit </w:t>
      </w:r>
      <w:r w:rsidR="00720EA9" w:rsidRPr="00720EA9">
        <w:rPr>
          <w:rFonts w:ascii="Arial" w:eastAsia="Arial" w:hAnsi="Arial" w:cs="Arial"/>
        </w:rPr>
        <w:t xml:space="preserve">eingestellt. Diese perfekte Anpassung geschieht über das Parallelogramm und über die hydraulische Verbindung zwischen Arbeitsbreiten- und Vorderfurchenzylinder. So wird auch bei Änderung der Arbeitsbreite ein perfektes Anschlusspflügen erzeugt und damit ein sauberes Arbeitsbild. Außerdem wirkt sich </w:t>
      </w:r>
      <w:proofErr w:type="spellStart"/>
      <w:r w:rsidR="00720EA9" w:rsidRPr="00720EA9">
        <w:rPr>
          <w:rFonts w:ascii="Arial" w:eastAsia="Arial" w:hAnsi="Arial" w:cs="Arial"/>
        </w:rPr>
        <w:t>AutoAdapt</w:t>
      </w:r>
      <w:proofErr w:type="spellEnd"/>
      <w:r w:rsidR="00720EA9" w:rsidRPr="00720EA9">
        <w:rPr>
          <w:rFonts w:ascii="Arial" w:eastAsia="Arial" w:hAnsi="Arial" w:cs="Arial"/>
        </w:rPr>
        <w:t xml:space="preserve"> </w:t>
      </w:r>
      <w:bookmarkStart w:id="0" w:name="_GoBack"/>
      <w:bookmarkEnd w:id="0"/>
      <w:r w:rsidR="00720EA9" w:rsidRPr="00720EA9">
        <w:rPr>
          <w:rFonts w:ascii="Arial" w:eastAsia="Arial" w:hAnsi="Arial" w:cs="Arial"/>
        </w:rPr>
        <w:t xml:space="preserve">positiv auf den Kraftstoffverbrauch aus, da sich die </w:t>
      </w:r>
      <w:proofErr w:type="spellStart"/>
      <w:r w:rsidR="00720EA9" w:rsidRPr="00720EA9">
        <w:rPr>
          <w:rFonts w:ascii="Arial" w:eastAsia="Arial" w:hAnsi="Arial" w:cs="Arial"/>
        </w:rPr>
        <w:t>Zuglinie</w:t>
      </w:r>
      <w:proofErr w:type="spellEnd"/>
      <w:r w:rsidR="00720EA9" w:rsidRPr="00720EA9">
        <w:rPr>
          <w:rFonts w:ascii="Arial" w:eastAsia="Arial" w:hAnsi="Arial" w:cs="Arial"/>
        </w:rPr>
        <w:t xml:space="preserve"> und der Winkel zwischen Anlage und</w:t>
      </w:r>
      <w:r w:rsidR="00101BDB">
        <w:rPr>
          <w:rFonts w:ascii="Arial" w:eastAsia="Arial" w:hAnsi="Arial" w:cs="Arial"/>
        </w:rPr>
        <w:t xml:space="preserve"> Unterlenkerachse nicht ändert.</w:t>
      </w:r>
    </w:p>
    <w:p w14:paraId="7195C0B4" w14:textId="7B5C3DEE" w:rsidR="008C05C3" w:rsidRPr="008C05C3" w:rsidRDefault="00101BDB" w:rsidP="00101BDB">
      <w:pPr>
        <w:spacing w:after="120" w:line="360" w:lineRule="auto"/>
        <w:ind w:right="1695"/>
        <w:rPr>
          <w:rFonts w:ascii="Arial" w:eastAsia="Arial" w:hAnsi="Arial" w:cs="Arial"/>
          <w:b/>
          <w:bCs/>
        </w:rPr>
      </w:pPr>
      <w:r>
        <w:rPr>
          <w:rFonts w:ascii="Arial" w:eastAsia="Arial" w:hAnsi="Arial" w:cs="Arial"/>
        </w:rPr>
        <w:t xml:space="preserve">      </w:t>
      </w:r>
    </w:p>
    <w:p w14:paraId="41999E92" w14:textId="77777777" w:rsidR="00835486" w:rsidRDefault="00835486" w:rsidP="00835486">
      <w:pPr>
        <w:spacing w:after="120" w:line="360" w:lineRule="auto"/>
        <w:ind w:left="567" w:right="1695" w:firstLine="141"/>
        <w:rPr>
          <w:rFonts w:ascii="Arial" w:eastAsia="Arial" w:hAnsi="Arial" w:cs="Arial"/>
        </w:rPr>
      </w:pPr>
      <w:r>
        <w:rPr>
          <w:rFonts w:ascii="Arial" w:eastAsia="Arial" w:hAnsi="Arial" w:cs="Arial"/>
          <w:noProof/>
        </w:rPr>
        <w:lastRenderedPageBreak/>
        <w:drawing>
          <wp:inline distT="0" distB="0" distL="0" distR="0" wp14:anchorId="6DEFCF49" wp14:editId="23F00873">
            <wp:extent cx="3524400" cy="2880000"/>
            <wp:effectExtent l="0" t="0" r="0" b="3175"/>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fik 29"/>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24400" cy="2880000"/>
                    </a:xfrm>
                    <a:prstGeom prst="rect">
                      <a:avLst/>
                    </a:prstGeom>
                  </pic:spPr>
                </pic:pic>
              </a:graphicData>
            </a:graphic>
          </wp:inline>
        </w:drawing>
      </w:r>
    </w:p>
    <w:p w14:paraId="7AB2EBCA" w14:textId="3D653004" w:rsidR="00835486" w:rsidRDefault="00835486" w:rsidP="00835486">
      <w:pPr>
        <w:spacing w:after="120" w:line="360" w:lineRule="auto"/>
        <w:ind w:left="708" w:right="2262"/>
        <w:rPr>
          <w:rFonts w:ascii="Arial" w:eastAsia="Arial" w:hAnsi="Arial" w:cs="Arial"/>
        </w:rPr>
      </w:pPr>
      <w:r w:rsidRPr="00AD6132">
        <w:rPr>
          <w:rFonts w:ascii="Arial" w:eastAsia="Arial" w:hAnsi="Arial" w:cs="Arial"/>
        </w:rPr>
        <w:t xml:space="preserve">Der Teres 300 liefert durch ein modernes und variables Pflugkörperkonzept bei Geschwindigkeiten von 8 bis 10 km/h eine </w:t>
      </w:r>
      <w:r>
        <w:rPr>
          <w:rFonts w:ascii="Arial" w:eastAsia="Arial" w:hAnsi="Arial" w:cs="Arial"/>
        </w:rPr>
        <w:t>hervorragende</w:t>
      </w:r>
      <w:r w:rsidRPr="00AD6132">
        <w:rPr>
          <w:rFonts w:ascii="Arial" w:eastAsia="Arial" w:hAnsi="Arial" w:cs="Arial"/>
        </w:rPr>
        <w:t xml:space="preserve"> Arbeitsqualität</w:t>
      </w:r>
      <w:r>
        <w:rPr>
          <w:rFonts w:ascii="Arial" w:eastAsia="Arial" w:hAnsi="Arial" w:cs="Arial"/>
        </w:rPr>
        <w:t>.</w:t>
      </w:r>
    </w:p>
    <w:p w14:paraId="3D0C9407" w14:textId="77777777" w:rsidR="00835486" w:rsidRDefault="00835486" w:rsidP="00AD6132">
      <w:pPr>
        <w:spacing w:after="120" w:line="360" w:lineRule="auto"/>
        <w:ind w:left="708" w:right="2262"/>
        <w:rPr>
          <w:rFonts w:ascii="Arial" w:eastAsia="Arial" w:hAnsi="Arial" w:cs="Arial"/>
        </w:rPr>
      </w:pPr>
    </w:p>
    <w:p w14:paraId="1A969D87" w14:textId="2F129A2E" w:rsidR="00AD6132" w:rsidRDefault="00FE71F5" w:rsidP="00AD6132">
      <w:pPr>
        <w:spacing w:after="120" w:line="360" w:lineRule="auto"/>
        <w:ind w:left="708" w:right="2262"/>
        <w:rPr>
          <w:rFonts w:ascii="Arial" w:eastAsia="Arial" w:hAnsi="Arial" w:cs="Arial"/>
        </w:rPr>
      </w:pPr>
      <w:r>
        <w:rPr>
          <w:rFonts w:ascii="Arial" w:eastAsia="Arial" w:hAnsi="Arial" w:cs="Arial"/>
          <w:noProof/>
        </w:rPr>
        <w:drawing>
          <wp:inline distT="0" distB="0" distL="0" distR="0" wp14:anchorId="77B1A169" wp14:editId="44F27233">
            <wp:extent cx="4053600" cy="2880000"/>
            <wp:effectExtent l="0" t="0" r="0" b="317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4F0E5F5B" w14:textId="77777777" w:rsidR="00AD6132" w:rsidRPr="00AD6132" w:rsidRDefault="00AD6132" w:rsidP="00AD6132">
      <w:pPr>
        <w:spacing w:after="120" w:line="360" w:lineRule="auto"/>
        <w:ind w:left="708" w:right="2262"/>
        <w:rPr>
          <w:rFonts w:ascii="Arial" w:eastAsia="Arial" w:hAnsi="Arial" w:cs="Arial"/>
        </w:rPr>
      </w:pPr>
      <w:r w:rsidRPr="00AD6132">
        <w:rPr>
          <w:rFonts w:ascii="Arial" w:eastAsia="Arial" w:hAnsi="Arial" w:cs="Arial"/>
        </w:rPr>
        <w:t>Teres 300 VS mit Streifenkörper STU 40</w:t>
      </w:r>
    </w:p>
    <w:p w14:paraId="12780E3F" w14:textId="221F3DC9" w:rsidR="00AD6132" w:rsidRDefault="00AD6132" w:rsidP="00AD6132">
      <w:pPr>
        <w:spacing w:after="120" w:line="360" w:lineRule="auto"/>
        <w:ind w:left="708" w:right="2262"/>
        <w:rPr>
          <w:rFonts w:ascii="Arial" w:eastAsia="Arial" w:hAnsi="Arial" w:cs="Arial"/>
        </w:rPr>
      </w:pPr>
    </w:p>
    <w:p w14:paraId="178B9FB2" w14:textId="3EF33A0D" w:rsidR="00AD6132" w:rsidRDefault="00AD6132" w:rsidP="00AD6132">
      <w:pPr>
        <w:spacing w:after="120" w:line="360" w:lineRule="auto"/>
        <w:ind w:left="708" w:right="2262"/>
        <w:rPr>
          <w:rFonts w:ascii="Arial" w:eastAsia="Arial" w:hAnsi="Arial" w:cs="Arial"/>
        </w:rPr>
      </w:pPr>
    </w:p>
    <w:p w14:paraId="1406D426" w14:textId="65057DF5" w:rsidR="00AD6132" w:rsidRDefault="00AD6132" w:rsidP="00AD6132">
      <w:pPr>
        <w:spacing w:after="120" w:line="360" w:lineRule="auto"/>
        <w:ind w:left="708" w:right="2262"/>
        <w:rPr>
          <w:rFonts w:ascii="Arial" w:eastAsia="Arial" w:hAnsi="Arial" w:cs="Arial"/>
        </w:rPr>
      </w:pPr>
    </w:p>
    <w:p w14:paraId="1EBE1D23" w14:textId="7E70883A" w:rsidR="00AD6132" w:rsidRDefault="00AD6132" w:rsidP="00AD6132">
      <w:pPr>
        <w:spacing w:after="120" w:line="360" w:lineRule="auto"/>
        <w:ind w:left="708" w:right="2262"/>
        <w:rPr>
          <w:rFonts w:ascii="Arial" w:eastAsia="Arial" w:hAnsi="Arial" w:cs="Arial"/>
        </w:rPr>
      </w:pPr>
    </w:p>
    <w:p w14:paraId="1E509501" w14:textId="77777777" w:rsidR="00D706D9" w:rsidRDefault="00AD6132" w:rsidP="00AD6132">
      <w:pPr>
        <w:spacing w:after="120" w:line="360" w:lineRule="auto"/>
        <w:ind w:left="708" w:right="2262"/>
        <w:rPr>
          <w:rFonts w:ascii="Arial" w:eastAsia="Arial" w:hAnsi="Arial" w:cs="Arial"/>
        </w:rPr>
      </w:pPr>
      <w:r w:rsidRPr="00AD6132">
        <w:rPr>
          <w:rFonts w:ascii="Arial" w:eastAsia="Arial" w:hAnsi="Arial" w:cs="Arial"/>
        </w:rPr>
        <w:t xml:space="preserve">Einsatzvideo Teres 300: </w:t>
      </w:r>
    </w:p>
    <w:p w14:paraId="41DF6ED7" w14:textId="0E04C0F8" w:rsidR="00AD6132" w:rsidRPr="00AD6132" w:rsidRDefault="00AD6132" w:rsidP="00AD6132">
      <w:pPr>
        <w:spacing w:after="120" w:line="360" w:lineRule="auto"/>
        <w:ind w:left="708" w:right="2262"/>
        <w:rPr>
          <w:rFonts w:ascii="Arial" w:eastAsia="Arial" w:hAnsi="Arial" w:cs="Arial"/>
          <w:b/>
          <w:bCs/>
        </w:rPr>
      </w:pPr>
      <w:r w:rsidRPr="00AD6132">
        <w:rPr>
          <w:rFonts w:ascii="Arial" w:eastAsia="Arial" w:hAnsi="Arial" w:cs="Arial"/>
          <w:b/>
          <w:bCs/>
        </w:rPr>
        <w:t>www.amazone.net/yt-teres-300</w:t>
      </w:r>
    </w:p>
    <w:p w14:paraId="3E2701F8" w14:textId="25031E60" w:rsidR="00AD6132" w:rsidRDefault="00FE71F5" w:rsidP="00AD6132">
      <w:pPr>
        <w:spacing w:after="120" w:line="360" w:lineRule="auto"/>
        <w:ind w:left="708" w:right="2262"/>
        <w:rPr>
          <w:rFonts w:ascii="Arial" w:eastAsia="Arial" w:hAnsi="Arial" w:cs="Arial"/>
        </w:rPr>
      </w:pPr>
      <w:r>
        <w:rPr>
          <w:rFonts w:ascii="Arial" w:eastAsia="Arial" w:hAnsi="Arial" w:cs="Arial"/>
          <w:noProof/>
        </w:rPr>
        <w:drawing>
          <wp:inline distT="0" distB="0" distL="0" distR="0" wp14:anchorId="03B11AC7" wp14:editId="52EB1125">
            <wp:extent cx="1079500" cy="107950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79500" cy="1079500"/>
                    </a:xfrm>
                    <a:prstGeom prst="rect">
                      <a:avLst/>
                    </a:prstGeom>
                  </pic:spPr>
                </pic:pic>
              </a:graphicData>
            </a:graphic>
          </wp:inline>
        </w:drawing>
      </w:r>
    </w:p>
    <w:p w14:paraId="44E0342F" w14:textId="059201CC" w:rsidR="00AD6132" w:rsidRDefault="00AD6132" w:rsidP="00AD6132">
      <w:pPr>
        <w:spacing w:after="120" w:line="360" w:lineRule="auto"/>
        <w:ind w:left="708" w:right="2262"/>
        <w:rPr>
          <w:rFonts w:ascii="Arial" w:eastAsia="Arial" w:hAnsi="Arial" w:cs="Arial"/>
        </w:rPr>
      </w:pPr>
    </w:p>
    <w:p w14:paraId="00098D6F" w14:textId="57FAFD9F" w:rsidR="00445969" w:rsidRDefault="00445969">
      <w:pPr>
        <w:rPr>
          <w:rFonts w:ascii="Arial" w:hAnsi="Arial" w:cs="Arial"/>
          <w:b/>
          <w:bCs/>
          <w:color w:val="808080" w:themeColor="background1" w:themeShade="80"/>
          <w:sz w:val="20"/>
          <w:szCs w:val="20"/>
        </w:rPr>
      </w:pPr>
    </w:p>
    <w:p w14:paraId="52E098B3" w14:textId="77777777" w:rsidR="00835486" w:rsidRDefault="00835486">
      <w:pPr>
        <w:rPr>
          <w:rFonts w:ascii="Arial" w:hAnsi="Arial" w:cs="Arial"/>
          <w:b/>
          <w:bCs/>
          <w:color w:val="808080" w:themeColor="background1" w:themeShade="80"/>
          <w:sz w:val="20"/>
          <w:szCs w:val="20"/>
        </w:rPr>
      </w:pPr>
    </w:p>
    <w:p w14:paraId="0D4EEB77" w14:textId="77777777" w:rsidR="00835486" w:rsidRDefault="00835486">
      <w:pPr>
        <w:rPr>
          <w:rFonts w:ascii="Arial" w:hAnsi="Arial" w:cs="Arial"/>
          <w:b/>
          <w:bCs/>
          <w:color w:val="808080" w:themeColor="background1" w:themeShade="80"/>
          <w:sz w:val="20"/>
          <w:szCs w:val="20"/>
        </w:rPr>
      </w:pPr>
    </w:p>
    <w:p w14:paraId="27ABDEF1" w14:textId="77777777" w:rsidR="00835486" w:rsidRDefault="00835486">
      <w:pPr>
        <w:rPr>
          <w:rFonts w:ascii="Arial" w:hAnsi="Arial" w:cs="Arial"/>
          <w:b/>
          <w:bCs/>
          <w:color w:val="808080" w:themeColor="background1" w:themeShade="80"/>
          <w:sz w:val="20"/>
          <w:szCs w:val="20"/>
        </w:rPr>
      </w:pPr>
    </w:p>
    <w:p w14:paraId="216F4C45" w14:textId="77777777" w:rsidR="00E21AB8" w:rsidRPr="00D27732" w:rsidRDefault="00E21AB8" w:rsidP="00E21AB8">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45CDBBAC" w14:textId="77777777" w:rsidR="00E21AB8" w:rsidRDefault="00E21AB8" w:rsidP="00E21AB8">
      <w:pPr>
        <w:spacing w:after="120" w:line="360" w:lineRule="auto"/>
        <w:ind w:left="567" w:right="1695"/>
        <w:rPr>
          <w:rFonts w:ascii="Arial" w:hAnsi="Arial" w:cs="Arial"/>
          <w:bCs/>
        </w:rPr>
      </w:pPr>
    </w:p>
    <w:p w14:paraId="00A58FB4" w14:textId="77777777" w:rsidR="00E21AB8" w:rsidRPr="00D27732" w:rsidRDefault="00E21AB8" w:rsidP="00E21AB8">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6A86942D" w14:textId="66FAB0AD" w:rsidR="00E21AB8" w:rsidRPr="00E12CE4" w:rsidRDefault="00E21AB8" w:rsidP="00E21AB8">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w:t>
      </w:r>
      <w:proofErr w:type="spellStart"/>
      <w:r w:rsidRPr="00E12CE4">
        <w:rPr>
          <w:rFonts w:ascii="Arial" w:hAnsi="Arial" w:cs="Arial"/>
          <w:bCs/>
          <w:color w:val="808080" w:themeColor="background1" w:themeShade="80"/>
          <w:sz w:val="20"/>
          <w:szCs w:val="20"/>
        </w:rPr>
        <w:t>Hasbergen</w:t>
      </w:r>
      <w:proofErr w:type="spellEnd"/>
      <w:r w:rsidRPr="00E12CE4">
        <w:rPr>
          <w:rFonts w:ascii="Arial" w:hAnsi="Arial" w:cs="Arial"/>
          <w:bCs/>
          <w:color w:val="808080" w:themeColor="background1" w:themeShade="80"/>
          <w:sz w:val="20"/>
          <w:szCs w:val="20"/>
        </w:rPr>
        <w:t xml:space="preserve">-Gaste stellen Land- und Kommunalmaschinen her. Das inhabergeführte Unternehmen beschäftigt an neun verschiedenen Produktionsstandorten rund </w:t>
      </w:r>
      <w:r>
        <w:rPr>
          <w:rFonts w:ascii="Arial" w:hAnsi="Arial" w:cs="Arial"/>
          <w:bCs/>
          <w:color w:val="808080" w:themeColor="background1" w:themeShade="80"/>
          <w:sz w:val="20"/>
          <w:szCs w:val="20"/>
        </w:rPr>
        <w:t>2.000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Zum Landmaschinenprogramm zählen Bodenbearbeitungsgeräte, Sämaschinen, </w:t>
      </w:r>
      <w:proofErr w:type="spellStart"/>
      <w:r w:rsidRPr="00E12CE4">
        <w:rPr>
          <w:rFonts w:ascii="Arial" w:hAnsi="Arial" w:cs="Arial"/>
          <w:bCs/>
          <w:color w:val="808080" w:themeColor="background1" w:themeShade="80"/>
          <w:sz w:val="20"/>
          <w:szCs w:val="20"/>
        </w:rPr>
        <w:t>Düngerstreuer</w:t>
      </w:r>
      <w:proofErr w:type="spellEnd"/>
      <w:r w:rsidRPr="00E12CE4">
        <w:rPr>
          <w:rFonts w:ascii="Arial" w:hAnsi="Arial" w:cs="Arial"/>
          <w:bCs/>
          <w:color w:val="808080" w:themeColor="background1" w:themeShade="80"/>
          <w:sz w:val="20"/>
          <w:szCs w:val="20"/>
        </w:rPr>
        <w:t xml:space="preserve"> und Pflanzenschutzgeräte. </w:t>
      </w:r>
      <w:r>
        <w:rPr>
          <w:rFonts w:ascii="Arial" w:hAnsi="Arial" w:cs="Arial"/>
          <w:bCs/>
          <w:color w:val="808080" w:themeColor="background1" w:themeShade="80"/>
          <w:sz w:val="20"/>
          <w:szCs w:val="20"/>
        </w:rPr>
        <w:t xml:space="preserve">Seit 2019 gehört die SCHMOTZER Hacktechnik zur AMAZONE Gruppe.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1" w:history="1">
        <w:r w:rsidR="00835486" w:rsidRPr="00B95DDB">
          <w:rPr>
            <w:rStyle w:val="Hyperlink"/>
            <w:rFonts w:ascii="Arial" w:hAnsi="Arial" w:cs="Arial"/>
            <w:bCs/>
            <w:sz w:val="20"/>
            <w:szCs w:val="20"/>
          </w:rPr>
          <w:t>www.amazone.at</w:t>
        </w:r>
      </w:hyperlink>
      <w:r w:rsidR="00835486">
        <w:rPr>
          <w:rFonts w:ascii="Arial" w:hAnsi="Arial" w:cs="Arial"/>
          <w:bCs/>
          <w:color w:val="808080" w:themeColor="background1" w:themeShade="80"/>
          <w:sz w:val="20"/>
          <w:szCs w:val="20"/>
        </w:rPr>
        <w:t xml:space="preserve"> / </w:t>
      </w:r>
      <w:hyperlink r:id="rId12" w:history="1">
        <w:r w:rsidRPr="00047000">
          <w:rPr>
            <w:rStyle w:val="Hyperlink"/>
            <w:rFonts w:ascii="Arial" w:hAnsi="Arial" w:cs="Arial"/>
            <w:bCs/>
            <w:sz w:val="20"/>
            <w:szCs w:val="20"/>
          </w:rPr>
          <w:t>www.amazone.de</w:t>
        </w:r>
      </w:hyperlink>
    </w:p>
    <w:p w14:paraId="47EF6D7F" w14:textId="77777777" w:rsidR="00E21AB8" w:rsidRDefault="00E21AB8" w:rsidP="00E21AB8">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42E4B785" wp14:editId="5B6130A6">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A942726" wp14:editId="60AEA449">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6E1694D" wp14:editId="30916E37">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63DF325" wp14:editId="21A5B101">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C842FAE" wp14:editId="26260885">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p w14:paraId="47487CB3" w14:textId="77777777" w:rsidR="00E21AB8" w:rsidRDefault="00E21AB8" w:rsidP="00E21AB8">
      <w:pPr>
        <w:tabs>
          <w:tab w:val="left" w:pos="3550"/>
        </w:tabs>
        <w:spacing w:line="360" w:lineRule="auto"/>
        <w:ind w:left="567" w:right="2262"/>
        <w:rPr>
          <w:rFonts w:ascii="Arial" w:hAnsi="Arial" w:cs="Arial"/>
          <w:bCs/>
          <w:color w:val="808080" w:themeColor="background1" w:themeShade="80"/>
          <w:sz w:val="20"/>
          <w:szCs w:val="20"/>
        </w:rPr>
      </w:pPr>
    </w:p>
    <w:p w14:paraId="252D2E94" w14:textId="26E4773A" w:rsidR="00A46482" w:rsidRDefault="00A46482" w:rsidP="009343C1">
      <w:pPr>
        <w:tabs>
          <w:tab w:val="left" w:pos="3550"/>
        </w:tabs>
        <w:spacing w:line="360" w:lineRule="auto"/>
        <w:ind w:left="567" w:right="2262"/>
        <w:rPr>
          <w:rFonts w:ascii="Arial" w:hAnsi="Arial" w:cs="Arial"/>
          <w:bCs/>
          <w:color w:val="808080" w:themeColor="background1" w:themeShade="80"/>
          <w:sz w:val="20"/>
          <w:szCs w:val="20"/>
        </w:rPr>
      </w:pPr>
    </w:p>
    <w:sectPr w:rsidR="00A46482" w:rsidSect="007D56A1">
      <w:headerReference w:type="default" r:id="rId28"/>
      <w:footerReference w:type="default" r:id="rId29"/>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7F7CA" w14:textId="77777777" w:rsidR="00116DBD" w:rsidRDefault="00116DBD">
      <w:r>
        <w:separator/>
      </w:r>
    </w:p>
  </w:endnote>
  <w:endnote w:type="continuationSeparator" w:id="0">
    <w:p w14:paraId="552C5148" w14:textId="77777777" w:rsidR="00116DBD" w:rsidRDefault="0011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8037CE">
                            <w:rPr>
                              <w:rFonts w:ascii="Arial" w:hAnsi="Arial"/>
                              <w:noProof/>
                              <w:sz w:val="20"/>
                            </w:rPr>
                            <w:t>3</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8037CE">
                            <w:rPr>
                              <w:rFonts w:ascii="Arial" w:hAnsi="Arial"/>
                              <w:noProof/>
                              <w:sz w:val="20"/>
                            </w:rPr>
                            <w:t>3</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8037CE">
                      <w:rPr>
                        <w:rFonts w:ascii="Arial" w:hAnsi="Arial"/>
                        <w:noProof/>
                        <w:sz w:val="20"/>
                      </w:rPr>
                      <w:t>3</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8037CE">
                      <w:rPr>
                        <w:rFonts w:ascii="Arial" w:hAnsi="Arial"/>
                        <w:noProof/>
                        <w:sz w:val="20"/>
                      </w:rPr>
                      <w:t>3</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5BDFB82" w14:textId="77777777" w:rsidR="00E21AB8" w:rsidRPr="0093254A" w:rsidRDefault="00E21AB8" w:rsidP="00E21AB8">
                          <w:pPr>
                            <w:spacing w:line="280" w:lineRule="exact"/>
                            <w:rPr>
                              <w:rFonts w:ascii="Arial" w:hAnsi="Arial"/>
                              <w:spacing w:val="2"/>
                              <w:sz w:val="20"/>
                            </w:rPr>
                          </w:pPr>
                          <w:r w:rsidRPr="0093254A">
                            <w:rPr>
                              <w:rFonts w:ascii="Arial" w:hAnsi="Arial"/>
                              <w:spacing w:val="2"/>
                              <w:sz w:val="20"/>
                            </w:rPr>
                            <w:t>AMAZONEN-WERKE H. D</w:t>
                          </w:r>
                          <w:r>
                            <w:rPr>
                              <w:rFonts w:ascii="Arial" w:hAnsi="Arial"/>
                              <w:spacing w:val="2"/>
                              <w:sz w:val="20"/>
                            </w:rPr>
                            <w:t>REYER</w:t>
                          </w:r>
                          <w:r w:rsidRPr="0093254A">
                            <w:rPr>
                              <w:rFonts w:ascii="Arial" w:hAnsi="Arial"/>
                              <w:spacing w:val="2"/>
                              <w:sz w:val="20"/>
                            </w:rPr>
                            <w:t xml:space="preserve"> </w:t>
                          </w:r>
                          <w:r>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14:paraId="2466741C" w14:textId="4950C2F5" w:rsidR="00E21AB8" w:rsidRPr="00D744EF" w:rsidRDefault="00E21AB8" w:rsidP="00E21AB8">
                          <w:pPr>
                            <w:spacing w:line="280" w:lineRule="exact"/>
                            <w:rPr>
                              <w:rFonts w:ascii="Arial" w:hAnsi="Arial"/>
                              <w:spacing w:val="2"/>
                              <w:sz w:val="20"/>
                              <w:lang w:val="pl-PL"/>
                            </w:rPr>
                          </w:pPr>
                          <w:r w:rsidRPr="00D744EF">
                            <w:rPr>
                              <w:rFonts w:ascii="Arial" w:hAnsi="Arial"/>
                              <w:spacing w:val="2"/>
                              <w:sz w:val="20"/>
                              <w:lang w:val="pl-PL"/>
                            </w:rPr>
                            <w:t xml:space="preserve">Telefon +49 (0)5405 501-0 ∙ amazone@amazone.de ∙ </w:t>
                          </w:r>
                          <w:hyperlink r:id="rId1" w:history="1">
                            <w:r w:rsidR="00835486" w:rsidRPr="00B95DDB">
                              <w:rPr>
                                <w:rStyle w:val="Hyperlink"/>
                                <w:rFonts w:ascii="Arial" w:hAnsi="Arial"/>
                                <w:spacing w:val="2"/>
                                <w:sz w:val="20"/>
                                <w:lang w:val="pl-PL"/>
                              </w:rPr>
                              <w:t>www.amazone.at</w:t>
                            </w:r>
                          </w:hyperlink>
                          <w:r w:rsidR="00835486">
                            <w:rPr>
                              <w:rFonts w:ascii="Arial" w:hAnsi="Arial"/>
                              <w:spacing w:val="2"/>
                              <w:sz w:val="20"/>
                              <w:lang w:val="pl-PL"/>
                            </w:rPr>
                            <w:t xml:space="preserve"> </w:t>
                          </w:r>
                          <w:r w:rsidR="00835486" w:rsidRPr="00D744EF">
                            <w:rPr>
                              <w:rFonts w:ascii="Arial" w:hAnsi="Arial"/>
                              <w:spacing w:val="2"/>
                              <w:sz w:val="20"/>
                              <w:lang w:val="pl-PL"/>
                            </w:rPr>
                            <w:t>∙</w:t>
                          </w:r>
                          <w:r w:rsidR="00835486">
                            <w:rPr>
                              <w:rFonts w:ascii="Arial" w:hAnsi="Arial"/>
                              <w:spacing w:val="2"/>
                              <w:sz w:val="20"/>
                              <w:lang w:val="pl-PL"/>
                            </w:rPr>
                            <w:t xml:space="preserve"> </w:t>
                          </w:r>
                          <w:hyperlink r:id="rId2" w:history="1">
                            <w:r w:rsidR="00835486" w:rsidRPr="00B95DDB">
                              <w:rPr>
                                <w:rStyle w:val="Hyperlink"/>
                                <w:rFonts w:ascii="Arial" w:hAnsi="Arial"/>
                                <w:spacing w:val="2"/>
                                <w:sz w:val="20"/>
                                <w:lang w:val="pl-PL"/>
                              </w:rPr>
                              <w:t>www.amazone.de</w:t>
                            </w:r>
                          </w:hyperlink>
                          <w:r w:rsidR="00835486">
                            <w:rPr>
                              <w:rFonts w:ascii="Arial" w:hAnsi="Arial"/>
                              <w:spacing w:val="2"/>
                              <w:sz w:val="20"/>
                              <w:lang w:val="pl-PL"/>
                            </w:rPr>
                            <w:t xml:space="preserve"> </w:t>
                          </w:r>
                        </w:p>
                        <w:p w14:paraId="60FD3ABD" w14:textId="04D6F692" w:rsidR="005E0980" w:rsidRPr="0093254A" w:rsidRDefault="005E0980" w:rsidP="006F7755">
                          <w:pPr>
                            <w:spacing w:line="280" w:lineRule="exact"/>
                            <w:rPr>
                              <w:rFonts w:ascii="Arial" w:hAnsi="Arial"/>
                              <w:spacing w:val="2"/>
                              <w:sz w:val="20"/>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84fxlvMC&#10;AAB1BgAADgAAAAAAAAAAAAAAAAAuAgAAZHJzL2Uyb0RvYy54bWxQSwECLQAUAAYACAAAACEA2JWo&#10;C90AAAAJAQAADwAAAAAAAAAAAAAAAABNBQAAZHJzL2Rvd25yZXYueG1sUEsFBgAAAAAEAAQA8wAA&#10;AFcGAAAAAA==&#10;" filled="f" fillcolor="#006e31" stroked="f">
              <v:textbox inset="0,1mm,0,0">
                <w:txbxContent>
                  <w:p w14:paraId="45BDFB82" w14:textId="77777777" w:rsidR="00E21AB8" w:rsidRPr="0093254A" w:rsidRDefault="00E21AB8" w:rsidP="00E21AB8">
                    <w:pPr>
                      <w:spacing w:line="280" w:lineRule="exact"/>
                      <w:rPr>
                        <w:rFonts w:ascii="Arial" w:hAnsi="Arial"/>
                        <w:spacing w:val="2"/>
                        <w:sz w:val="20"/>
                      </w:rPr>
                    </w:pPr>
                    <w:r w:rsidRPr="0093254A">
                      <w:rPr>
                        <w:rFonts w:ascii="Arial" w:hAnsi="Arial"/>
                        <w:spacing w:val="2"/>
                        <w:sz w:val="20"/>
                      </w:rPr>
                      <w:t>AMAZONEN-WERKE H. D</w:t>
                    </w:r>
                    <w:r>
                      <w:rPr>
                        <w:rFonts w:ascii="Arial" w:hAnsi="Arial"/>
                        <w:spacing w:val="2"/>
                        <w:sz w:val="20"/>
                      </w:rPr>
                      <w:t>REYER</w:t>
                    </w:r>
                    <w:r w:rsidRPr="0093254A">
                      <w:rPr>
                        <w:rFonts w:ascii="Arial" w:hAnsi="Arial"/>
                        <w:spacing w:val="2"/>
                        <w:sz w:val="20"/>
                      </w:rPr>
                      <w:t xml:space="preserve"> </w:t>
                    </w:r>
                    <w:r>
                      <w:rPr>
                        <w:rFonts w:ascii="Arial" w:hAnsi="Arial"/>
                        <w:spacing w:val="2"/>
                        <w:sz w:val="20"/>
                      </w:rPr>
                      <w:t>SE</w:t>
                    </w:r>
                    <w:r w:rsidRPr="0093254A">
                      <w:rPr>
                        <w:rFonts w:ascii="Arial" w:hAnsi="Arial"/>
                        <w:spacing w:val="2"/>
                        <w:sz w:val="20"/>
                      </w:rPr>
                      <w:t xml:space="preserve"> &amp; Co. KG ∙ Am Amazonenwerk 9–13 ∙ D-49205 Hasbergen-Gaste</w:t>
                    </w:r>
                  </w:p>
                  <w:p w14:paraId="2466741C" w14:textId="4950C2F5" w:rsidR="00E21AB8" w:rsidRPr="00D744EF" w:rsidRDefault="00E21AB8" w:rsidP="00E21AB8">
                    <w:pPr>
                      <w:spacing w:line="280" w:lineRule="exact"/>
                      <w:rPr>
                        <w:rFonts w:ascii="Arial" w:hAnsi="Arial"/>
                        <w:spacing w:val="2"/>
                        <w:sz w:val="20"/>
                        <w:lang w:val="pl-PL"/>
                      </w:rPr>
                    </w:pPr>
                    <w:r w:rsidRPr="00D744EF">
                      <w:rPr>
                        <w:rFonts w:ascii="Arial" w:hAnsi="Arial"/>
                        <w:spacing w:val="2"/>
                        <w:sz w:val="20"/>
                        <w:lang w:val="pl-PL"/>
                      </w:rPr>
                      <w:t xml:space="preserve">Telefon +49 (0)5405 501-0 ∙ amazone@amazone.de ∙ </w:t>
                    </w:r>
                    <w:hyperlink r:id="rId3" w:history="1">
                      <w:r w:rsidR="00835486" w:rsidRPr="00B95DDB">
                        <w:rPr>
                          <w:rStyle w:val="Hyperlink"/>
                          <w:rFonts w:ascii="Arial" w:hAnsi="Arial"/>
                          <w:spacing w:val="2"/>
                          <w:sz w:val="20"/>
                          <w:lang w:val="pl-PL"/>
                        </w:rPr>
                        <w:t>www.amazone.at</w:t>
                      </w:r>
                    </w:hyperlink>
                    <w:r w:rsidR="00835486">
                      <w:rPr>
                        <w:rFonts w:ascii="Arial" w:hAnsi="Arial"/>
                        <w:spacing w:val="2"/>
                        <w:sz w:val="20"/>
                        <w:lang w:val="pl-PL"/>
                      </w:rPr>
                      <w:t xml:space="preserve"> </w:t>
                    </w:r>
                    <w:r w:rsidR="00835486" w:rsidRPr="00D744EF">
                      <w:rPr>
                        <w:rFonts w:ascii="Arial" w:hAnsi="Arial"/>
                        <w:spacing w:val="2"/>
                        <w:sz w:val="20"/>
                        <w:lang w:val="pl-PL"/>
                      </w:rPr>
                      <w:t>∙</w:t>
                    </w:r>
                    <w:r w:rsidR="00835486">
                      <w:rPr>
                        <w:rFonts w:ascii="Arial" w:hAnsi="Arial"/>
                        <w:spacing w:val="2"/>
                        <w:sz w:val="20"/>
                        <w:lang w:val="pl-PL"/>
                      </w:rPr>
                      <w:t xml:space="preserve"> </w:t>
                    </w:r>
                    <w:hyperlink r:id="rId4" w:history="1">
                      <w:r w:rsidR="00835486" w:rsidRPr="00B95DDB">
                        <w:rPr>
                          <w:rStyle w:val="Hyperlink"/>
                          <w:rFonts w:ascii="Arial" w:hAnsi="Arial"/>
                          <w:spacing w:val="2"/>
                          <w:sz w:val="20"/>
                          <w:lang w:val="pl-PL"/>
                        </w:rPr>
                        <w:t>www.amazone.de</w:t>
                      </w:r>
                    </w:hyperlink>
                    <w:r w:rsidR="00835486">
                      <w:rPr>
                        <w:rFonts w:ascii="Arial" w:hAnsi="Arial"/>
                        <w:spacing w:val="2"/>
                        <w:sz w:val="20"/>
                        <w:lang w:val="pl-PL"/>
                      </w:rPr>
                      <w:t xml:space="preserve"> </w:t>
                    </w:r>
                  </w:p>
                  <w:p w14:paraId="60FD3ABD" w14:textId="04D6F692" w:rsidR="005E0980" w:rsidRPr="0093254A" w:rsidRDefault="005E0980" w:rsidP="006F7755">
                    <w:pPr>
                      <w:spacing w:line="280" w:lineRule="exact"/>
                      <w:rPr>
                        <w:rFonts w:ascii="Arial" w:hAnsi="Arial"/>
                        <w:spacing w:val="2"/>
                        <w:sz w:val="20"/>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A2B89" w14:textId="77777777" w:rsidR="00116DBD" w:rsidRDefault="00116DBD">
      <w:r>
        <w:separator/>
      </w:r>
    </w:p>
  </w:footnote>
  <w:footnote w:type="continuationSeparator" w:id="0">
    <w:p w14:paraId="6DED4B2C" w14:textId="77777777" w:rsidR="00116DBD" w:rsidRDefault="00116D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07D926E8" w:rsidR="005E0980" w:rsidRDefault="00835486">
    <w:pPr>
      <w:pStyle w:val="Kopfzeile"/>
    </w:pPr>
    <w:r w:rsidRPr="00BC65EA">
      <w:rPr>
        <w:noProof/>
      </w:rPr>
      <mc:AlternateContent>
        <mc:Choice Requires="wps">
          <w:drawing>
            <wp:anchor distT="0" distB="0" distL="114300" distR="114300" simplePos="0" relativeHeight="251668480" behindDoc="0" locked="0" layoutInCell="1" allowOverlap="1" wp14:anchorId="30B63AD2" wp14:editId="688969F6">
              <wp:simplePos x="0" y="0"/>
              <wp:positionH relativeFrom="margin">
                <wp:posOffset>3807763</wp:posOffset>
              </wp:positionH>
              <wp:positionV relativeFrom="paragraph">
                <wp:posOffset>-682701</wp:posOffset>
              </wp:positionV>
              <wp:extent cx="3057195" cy="358444"/>
              <wp:effectExtent l="0" t="0" r="0" b="0"/>
              <wp:wrapNone/>
              <wp:docPr id="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613A77" w14:textId="77777777" w:rsidR="00835486" w:rsidRPr="00E50E51" w:rsidRDefault="00835486" w:rsidP="00835486">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proofErr w:type="spellStart"/>
                          <w:r>
                            <w:rPr>
                              <w:rFonts w:ascii="Arial" w:hAnsi="Arial" w:cs="Arial"/>
                              <w:color w:val="FFFFFF" w:themeColor="background1"/>
                              <w:kern w:val="24"/>
                              <w:sz w:val="28"/>
                              <w:szCs w:val="28"/>
                            </w:rPr>
                            <w:t>Agraria</w:t>
                          </w:r>
                          <w:proofErr w:type="spellEnd"/>
                          <w:r>
                            <w:rPr>
                              <w:rFonts w:ascii="Arial" w:hAnsi="Arial" w:cs="Arial"/>
                              <w:color w:val="FFFFFF" w:themeColor="background1"/>
                              <w:kern w:val="24"/>
                              <w:sz w:val="28"/>
                              <w:szCs w:val="28"/>
                            </w:rPr>
                            <w:t xml:space="preserve"> Wels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0B63AD2" id="Rechteck 6" o:spid="_x0000_s1026" style="position:absolute;margin-left:299.8pt;margin-top:-53.75pt;width:240.7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" filled="f" stroked="f" strokeweight="2pt">
              <v:textbox>
                <w:txbxContent>
                  <w:p w14:paraId="53613A77" w14:textId="77777777" w:rsidR="00835486" w:rsidRPr="00E50E51" w:rsidRDefault="00835486" w:rsidP="00835486">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Pr>
                        <w:rFonts w:ascii="Arial" w:hAnsi="Arial" w:cs="Arial"/>
                        <w:color w:val="FFFFFF" w:themeColor="background1"/>
                        <w:kern w:val="24"/>
                        <w:sz w:val="28"/>
                        <w:szCs w:val="28"/>
                      </w:rPr>
                      <w:t>Agraria Wels</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385FCC15" wp14:editId="4ABFD0AD">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6736CA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9BB5E29"/>
    <w:multiLevelType w:val="hybridMultilevel"/>
    <w:tmpl w:val="23FCF54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11E"/>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CB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1BDB"/>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16DBD"/>
    <w:rsid w:val="0012269E"/>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66C2E"/>
    <w:rsid w:val="00170B9E"/>
    <w:rsid w:val="0017285C"/>
    <w:rsid w:val="00173686"/>
    <w:rsid w:val="00175B5E"/>
    <w:rsid w:val="001764F2"/>
    <w:rsid w:val="00176D24"/>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3472"/>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30AE"/>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4EC7"/>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5969"/>
    <w:rsid w:val="00446E63"/>
    <w:rsid w:val="00447C09"/>
    <w:rsid w:val="004501EA"/>
    <w:rsid w:val="004503C7"/>
    <w:rsid w:val="0045366A"/>
    <w:rsid w:val="004538E0"/>
    <w:rsid w:val="00453E98"/>
    <w:rsid w:val="00454223"/>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7858"/>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9E6"/>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3BD9"/>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365"/>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0EA9"/>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1584"/>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37CE"/>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486"/>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574D"/>
    <w:rsid w:val="008B6364"/>
    <w:rsid w:val="008B6BF1"/>
    <w:rsid w:val="008B71F9"/>
    <w:rsid w:val="008B7980"/>
    <w:rsid w:val="008C0371"/>
    <w:rsid w:val="008C05C3"/>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43C1"/>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5D4D"/>
    <w:rsid w:val="00986F49"/>
    <w:rsid w:val="00991C50"/>
    <w:rsid w:val="00991D62"/>
    <w:rsid w:val="00994FBF"/>
    <w:rsid w:val="009974C4"/>
    <w:rsid w:val="00997972"/>
    <w:rsid w:val="009A0956"/>
    <w:rsid w:val="009A2C67"/>
    <w:rsid w:val="009A42FB"/>
    <w:rsid w:val="009A5723"/>
    <w:rsid w:val="009A5BC4"/>
    <w:rsid w:val="009A668A"/>
    <w:rsid w:val="009B18F1"/>
    <w:rsid w:val="009B28E5"/>
    <w:rsid w:val="009B2950"/>
    <w:rsid w:val="009B392B"/>
    <w:rsid w:val="009B4103"/>
    <w:rsid w:val="009C0A7D"/>
    <w:rsid w:val="009C0DF6"/>
    <w:rsid w:val="009C0FA3"/>
    <w:rsid w:val="009C1465"/>
    <w:rsid w:val="009C524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5F67"/>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6132"/>
    <w:rsid w:val="00AE1EBD"/>
    <w:rsid w:val="00AE2247"/>
    <w:rsid w:val="00AE2E57"/>
    <w:rsid w:val="00AE5352"/>
    <w:rsid w:val="00AE63B9"/>
    <w:rsid w:val="00AF0DDC"/>
    <w:rsid w:val="00AF26DC"/>
    <w:rsid w:val="00AF313B"/>
    <w:rsid w:val="00AF53BE"/>
    <w:rsid w:val="00AF55DB"/>
    <w:rsid w:val="00AF5BA8"/>
    <w:rsid w:val="00AF6249"/>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246B3"/>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4695B"/>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2D37"/>
    <w:rsid w:val="00C95132"/>
    <w:rsid w:val="00C96874"/>
    <w:rsid w:val="00CA018E"/>
    <w:rsid w:val="00CA0A3F"/>
    <w:rsid w:val="00CA1297"/>
    <w:rsid w:val="00CA1443"/>
    <w:rsid w:val="00CA2160"/>
    <w:rsid w:val="00CA2E2A"/>
    <w:rsid w:val="00CA5846"/>
    <w:rsid w:val="00CA5C81"/>
    <w:rsid w:val="00CA5DD9"/>
    <w:rsid w:val="00CA5DE1"/>
    <w:rsid w:val="00CB081E"/>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1C9"/>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06D9"/>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6119"/>
    <w:rsid w:val="00E210CD"/>
    <w:rsid w:val="00E21AB8"/>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0F4C"/>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4592"/>
    <w:rsid w:val="00E869C9"/>
    <w:rsid w:val="00E934C0"/>
    <w:rsid w:val="00E940B2"/>
    <w:rsid w:val="00E9487C"/>
    <w:rsid w:val="00E953F2"/>
    <w:rsid w:val="00E97658"/>
    <w:rsid w:val="00EA00A7"/>
    <w:rsid w:val="00EA064C"/>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7B"/>
    <w:rsid w:val="00F04BE9"/>
    <w:rsid w:val="00F05CA3"/>
    <w:rsid w:val="00F1038F"/>
    <w:rsid w:val="00F11CCD"/>
    <w:rsid w:val="00F13A14"/>
    <w:rsid w:val="00F15443"/>
    <w:rsid w:val="00F15B68"/>
    <w:rsid w:val="00F16A78"/>
    <w:rsid w:val="00F170DD"/>
    <w:rsid w:val="00F17918"/>
    <w:rsid w:val="00F17DB7"/>
    <w:rsid w:val="00F214BC"/>
    <w:rsid w:val="00F23D17"/>
    <w:rsid w:val="00F254AC"/>
    <w:rsid w:val="00F2696A"/>
    <w:rsid w:val="00F3206D"/>
    <w:rsid w:val="00F3365D"/>
    <w:rsid w:val="00F34074"/>
    <w:rsid w:val="00F35B89"/>
    <w:rsid w:val="00F36BC3"/>
    <w:rsid w:val="00F374F7"/>
    <w:rsid w:val="00F40A18"/>
    <w:rsid w:val="00F41D4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43C9"/>
    <w:rsid w:val="00FD06E8"/>
    <w:rsid w:val="00FD2295"/>
    <w:rsid w:val="00FD2924"/>
    <w:rsid w:val="00FD4291"/>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E71F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006e31" stroke="f">
      <v:fill color="#006e31"/>
      <v:stroke on="f"/>
      <v:shadow color="black" opacity="49151f" offset=".74833mm,.74833mm"/>
    </o:shapedefaults>
    <o:shapelayout v:ext="edit">
      <o:idmap v:ext="edit" data="1"/>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7" Type="http://schemas.openxmlformats.org/officeDocument/2006/relationships/endnotes" Target="endnotes.xml"/><Relationship Id="rId12" Type="http://schemas.openxmlformats.org/officeDocument/2006/relationships/hyperlink" Target="http://www.amazone.de" TargetMode="External"/><Relationship Id="rId17" Type="http://schemas.openxmlformats.org/officeDocument/2006/relationships/image" Target="media/image5.jpeg"/><Relationship Id="rId25" Type="http://schemas.openxmlformats.org/officeDocument/2006/relationships/hyperlink" Target="https://www.xing.com/company/amazone" TargetMode="Externa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6.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at" TargetMode="External"/><Relationship Id="rId24" Type="http://schemas.openxmlformats.org/officeDocument/2006/relationships/image" Target="cid:LinkedIn_80de4e9c-c7a3-41e3-8e11-063f7eace13d.jpg" TargetMode="Externa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7.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amazone.at" TargetMode="External"/><Relationship Id="rId2" Type="http://schemas.openxmlformats.org/officeDocument/2006/relationships/hyperlink" Target="http://www.amazone.de" TargetMode="External"/><Relationship Id="rId1" Type="http://schemas.openxmlformats.org/officeDocument/2006/relationships/hyperlink" Target="http://www.amazone.at" TargetMode="External"/><Relationship Id="rId4" Type="http://schemas.openxmlformats.org/officeDocument/2006/relationships/hyperlink" Target="http://www.amazone.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8.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1D8C8-211B-42AF-9756-5CB392CA2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377</Words>
  <Characters>2883</Characters>
  <Application>Microsoft Office Word</Application>
  <DocSecurity>0</DocSecurity>
  <Lines>24</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3254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2022-09-27T11:04:00Z</dcterms:created>
  <dcterms:modified xsi:type="dcterms:W3CDTF">2022-09-28T07:03:00Z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567566330</vt:i4>
  </property>
  <property fmtid="{D5CDD505-2E9C-101B-9397-08002B2CF9AE}" pid="4" name="_PreviousAdHocReviewCycleID">
    <vt:i4>-1155193412</vt:i4>
  </property>
</Properties>
</file>